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83" w:rsidRPr="00843D93" w:rsidRDefault="00843D93" w:rsidP="00843D93">
      <w:pPr>
        <w:pStyle w:val="Listenabsatz"/>
        <w:numPr>
          <w:ilvl w:val="0"/>
          <w:numId w:val="2"/>
        </w:num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t>Beitrags</w:t>
      </w:r>
      <w:r w:rsidR="003E7583" w:rsidRPr="00843D93"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t>ordnung</w:t>
      </w:r>
      <w:r w:rsidR="00D73FE6"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t xml:space="preserve">                                             </w:t>
      </w:r>
    </w:p>
    <w:p w:rsidR="00843D93" w:rsidRPr="008A0816" w:rsidRDefault="00843D93" w:rsidP="00843D93">
      <w:pPr>
        <w:pStyle w:val="Listenabsatz"/>
        <w:numPr>
          <w:ilvl w:val="0"/>
          <w:numId w:val="1"/>
        </w:num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 xml:space="preserve">Beitragspflicht, </w:t>
      </w:r>
      <w:proofErr w:type="spellStart"/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>Aufnahmegebühr</w:t>
      </w:r>
      <w:proofErr w:type="spellEnd"/>
    </w:p>
    <w:p w:rsidR="003E7583" w:rsidRPr="003E758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Beitragspflichtig sind alle Mitglieder des Vereins. Mit der Unterschrift auf dem Aufnahmeantrag werden die Satzung des Vereins sowie die Beitrags- und Gebührenordnung anerkannt. Mit der bestätigten Aufnahme in den Verein wird eine einmalige Aufnahmegebühr von 8 € sofort </w:t>
      </w:r>
      <w:proofErr w:type="spellStart"/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fällig</w:t>
      </w:r>
      <w:proofErr w:type="spellEnd"/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.</w:t>
      </w:r>
      <w:r w:rsidR="003E7583"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 </w:t>
      </w:r>
    </w:p>
    <w:p w:rsidR="00843D93" w:rsidRDefault="00843D93" w:rsidP="003E758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</w:p>
    <w:p w:rsidR="00843D93" w:rsidRPr="008A0816" w:rsidRDefault="00843D93" w:rsidP="00843D93">
      <w:pPr>
        <w:pStyle w:val="Listenabsatz"/>
        <w:numPr>
          <w:ilvl w:val="0"/>
          <w:numId w:val="1"/>
        </w:num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 xml:space="preserve"> </w:t>
      </w:r>
      <w:proofErr w:type="spellStart"/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>Beitragshöhe</w:t>
      </w:r>
      <w:proofErr w:type="spellEnd"/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>, Zahlungsfristen</w:t>
      </w:r>
      <w:r w:rsidR="008A0816"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>, Austritt</w:t>
      </w:r>
    </w:p>
    <w:p w:rsidR="00843D93" w:rsidRPr="00843D9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Der Mitgliedsbeitrag ist der </w:t>
      </w: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Gebührenordnung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zu entnehmen. Der Beitrag wird </w:t>
      </w: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durch Überweisung auf das Vereinskonto geleistet. </w:t>
      </w:r>
    </w:p>
    <w:p w:rsidR="00843D93" w:rsidRPr="00843D9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Die Zahlungsfrist ist bis zum 31. Januar bzw. 31. Juli des laufenden Jahres. Wird die Zahlungsfrist nicht eingehalten, erfolgen zwei kostenpflichtige schriftliche Mahnungen (</w:t>
      </w:r>
      <w:r w:rsidR="008A0816"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Höhe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je 5,00 EUR). Sollte daraufhin bis zum 31. </w:t>
      </w:r>
      <w:r w:rsidR="0097713A"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März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bzw. 30. September keine Zahlung erfolgen</w:t>
      </w: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, 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so kann auf Beschluss des Vorstandes ein Ausschluss aus dem Verein erfolgen.</w:t>
      </w:r>
    </w:p>
    <w:p w:rsidR="00843D93" w:rsidRPr="00843D9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Mitgliedschaften, die im laufenden Jahr beginnen, zahlen den Beitrag anteilig. Der Eintrittsmonat wird dabei als voller Beitragsmonat gerechnet.</w:t>
      </w:r>
    </w:p>
    <w:p w:rsidR="00843D93" w:rsidRPr="00843D9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Die Teilnahme an Kursen ist mit einer </w:t>
      </w:r>
      <w:r w:rsidR="008A0816"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vorübergehenden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Mitgliedschaft im Verein verbunden. Nach Abschluss des Kurses steht es den Teilnehmern frei, ordentliches Mitglied des </w:t>
      </w:r>
      <w:r w:rsid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Pferdesport Markkleeberg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e.V. zu werden.</w:t>
      </w:r>
    </w:p>
    <w:p w:rsidR="008A0816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Die Mitglieder sind verpflichtet, bei einem Wohnungswechsel dem Verein </w:t>
      </w:r>
      <w:r w:rsid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Pferdesport Markkleeberg e.V.</w:t>
      </w: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ihre neue Adresse (kein Postfach) sowie die neue Telefonnummer schriftlich mitzuteilen. </w:t>
      </w:r>
    </w:p>
    <w:p w:rsidR="00843D93" w:rsidRDefault="00843D93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43D9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Ein Austritt aus dem Verein kann nur schriftlich zum 31. Juli/ 31. Dezember des laufenden Jahres erfolgen.</w:t>
      </w:r>
    </w:p>
    <w:p w:rsidR="008A0816" w:rsidRDefault="008A0816" w:rsidP="00843D9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</w:p>
    <w:p w:rsidR="008A0816" w:rsidRPr="008A0816" w:rsidRDefault="008A0816" w:rsidP="008A0816">
      <w:pPr>
        <w:pStyle w:val="Listenabsatz"/>
        <w:numPr>
          <w:ilvl w:val="0"/>
          <w:numId w:val="1"/>
        </w:num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u w:val="single"/>
          <w:lang w:eastAsia="de-DE"/>
        </w:rPr>
        <w:t>Einzahlungen (Beiträge, Gebühren, Trainingslager, Bekleidung, Spenden, etc.)</w:t>
      </w:r>
    </w:p>
    <w:p w:rsidR="008A0816" w:rsidRPr="008A0816" w:rsidRDefault="008A0816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Einzahlungen können durch </w:t>
      </w:r>
      <w:r w:rsidR="0097713A"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Überweisung</w:t>
      </w: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auf das Konto des Vereins </w:t>
      </w:r>
      <w:r w:rsidR="0097713A"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getätigt</w:t>
      </w: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werden:</w:t>
      </w:r>
    </w:p>
    <w:p w:rsidR="0097713A" w:rsidRDefault="0097713A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</w:p>
    <w:p w:rsidR="0097713A" w:rsidRDefault="0097713A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Pferdesport Markkleeberg e.V.</w:t>
      </w:r>
    </w:p>
    <w:p w:rsidR="0097713A" w:rsidRDefault="008A0816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IBAN:</w:t>
      </w:r>
      <w:r w:rsidR="0097713A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ab/>
      </w:r>
      <w:r w:rsidRP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DE90 8</w:t>
      </w:r>
      <w:r w:rsidR="00857F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3</w:t>
      </w:r>
      <w:r w:rsidRP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06 5408 0004 1658 37</w:t>
      </w: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</w:t>
      </w:r>
    </w:p>
    <w:p w:rsidR="0097713A" w:rsidRDefault="008A0816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BIC:</w:t>
      </w:r>
      <w:r w:rsidR="0097713A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ab/>
      </w:r>
      <w:r w:rsidRP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GENO</w:t>
      </w:r>
      <w:r w:rsid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 xml:space="preserve"> </w:t>
      </w:r>
      <w:r w:rsidRP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DEF1</w:t>
      </w:r>
      <w:r w:rsid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 xml:space="preserve"> </w:t>
      </w:r>
      <w:r w:rsidRPr="0097713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SLR</w:t>
      </w: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</w:t>
      </w:r>
    </w:p>
    <w:p w:rsidR="0097713A" w:rsidRDefault="008A0816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bei der</w:t>
      </w:r>
      <w:r w:rsidR="0097713A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Deutsche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Skatbank</w:t>
      </w:r>
      <w:proofErr w:type="spellEnd"/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. </w:t>
      </w:r>
    </w:p>
    <w:p w:rsidR="0097713A" w:rsidRDefault="0097713A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</w:p>
    <w:p w:rsidR="008A0816" w:rsidRDefault="008A0816" w:rsidP="008A0816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8A0816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Als Verwendungszweck ist unbedingt der Name des Mitgliedes, Mitgliedsnummer anzugeben.</w:t>
      </w:r>
    </w:p>
    <w:p w:rsidR="008A0816" w:rsidRDefault="008A0816" w:rsidP="008A0816">
      <w:pPr>
        <w:spacing w:line="273" w:lineRule="atLeast"/>
        <w:ind w:right="112"/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</w:pPr>
    </w:p>
    <w:p w:rsidR="0097713A" w:rsidRDefault="0097713A">
      <w:pPr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</w:pPr>
      <w:r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br w:type="page"/>
      </w:r>
      <w:bookmarkStart w:id="0" w:name="_GoBack"/>
      <w:bookmarkEnd w:id="0"/>
    </w:p>
    <w:p w:rsidR="008A0816" w:rsidRPr="008A0816" w:rsidRDefault="008A0816" w:rsidP="008A0816">
      <w:pPr>
        <w:pStyle w:val="Listenabsatz"/>
        <w:numPr>
          <w:ilvl w:val="0"/>
          <w:numId w:val="2"/>
        </w:numPr>
        <w:spacing w:line="273" w:lineRule="atLeast"/>
        <w:ind w:right="112"/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</w:pPr>
      <w:r w:rsidRPr="008A0816"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lastRenderedPageBreak/>
        <w:t>Gebührenordnung</w:t>
      </w:r>
    </w:p>
    <w:p w:rsidR="008A0816" w:rsidRPr="008A0816" w:rsidRDefault="008A0816" w:rsidP="008A0816">
      <w:pPr>
        <w:spacing w:line="273" w:lineRule="atLeast"/>
        <w:ind w:right="112"/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</w:pPr>
    </w:p>
    <w:p w:rsidR="003E7583" w:rsidRPr="003E7583" w:rsidRDefault="003E7583" w:rsidP="003E7583">
      <w:p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Der Mitgliedsbeitrag</w:t>
      </w:r>
      <w:r w:rsidRPr="003E75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*</w:t>
      </w: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 setzt sich aus </w:t>
      </w:r>
      <w:r w:rsidRPr="003E75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zwei Elementen</w:t>
      </w: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 zusammen:</w:t>
      </w:r>
    </w:p>
    <w:p w:rsidR="003E7583" w:rsidRDefault="003E7583" w:rsidP="003E7583">
      <w:pPr>
        <w:spacing w:line="273" w:lineRule="atLeast"/>
        <w:ind w:right="112"/>
        <w:rPr>
          <w:rFonts w:ascii="Tahoma" w:eastAsia="Times New Roman" w:hAnsi="Tahoma" w:cs="Tahoma"/>
          <w:color w:val="000000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 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1.) Sockelbeitrag</w:t>
      </w:r>
    </w:p>
    <w:p w:rsidR="003E7583" w:rsidRPr="003E7583" w:rsidRDefault="003E7583" w:rsidP="003E7583">
      <w:pPr>
        <w:spacing w:line="273" w:lineRule="atLeast"/>
        <w:ind w:right="-30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Diesen Beitrag muss jedes ordentliche Mitglied zahlen (Verwendungszwecke: Beiträge an </w:t>
      </w:r>
      <w:r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Sportverbände</w:t>
      </w: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, Versicherungen, Verwaltung, allgemeine Vereinsaktivitäten, etc.)</w:t>
      </w:r>
    </w:p>
    <w:p w:rsidR="003E7583" w:rsidRPr="003E7583" w:rsidRDefault="003E7583" w:rsidP="003E7583">
      <w:pPr>
        <w:spacing w:line="273" w:lineRule="atLeast"/>
        <w:ind w:right="-30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666666"/>
          <w:sz w:val="20"/>
          <w:szCs w:val="20"/>
          <w:lang w:eastAsia="de-DE"/>
        </w:rPr>
        <w:t> </w:t>
      </w:r>
    </w:p>
    <w:p w:rsidR="003E7583" w:rsidRPr="003E7583" w:rsidRDefault="003E7583" w:rsidP="003E7583">
      <w:pPr>
        <w:spacing w:line="273" w:lineRule="atLeast"/>
        <w:ind w:right="-30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 xml:space="preserve">2.) </w:t>
      </w:r>
      <w:r w:rsidR="00B34A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Nutzungs</w:t>
      </w:r>
      <w:r w:rsidRPr="003E75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de-DE"/>
        </w:rPr>
        <w:t>beitrag:</w:t>
      </w:r>
    </w:p>
    <w:p w:rsidR="003E7583" w:rsidRPr="003E7583" w:rsidRDefault="003E7583" w:rsidP="003E7583">
      <w:p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Diesen Beitrag muss jedes</w:t>
      </w:r>
      <w:r w:rsidR="00B34ACD" w:rsidRPr="00B34ACD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</w:t>
      </w:r>
      <w:r w:rsidR="00B34ACD"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Mitglied</w:t>
      </w:r>
      <w:r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entsprechend der </w:t>
      </w:r>
      <w:r w:rsidR="00B34ACD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Nutzung</w:t>
      </w:r>
      <w:r w:rsidR="00B34ACD" w:rsidRPr="00B34ACD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 xml:space="preserve"> </w:t>
      </w:r>
      <w:r w:rsidR="00B34ACD" w:rsidRPr="003E7583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bezahlen</w:t>
      </w:r>
      <w:r w:rsidR="00B34ACD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.</w:t>
      </w:r>
    </w:p>
    <w:p w:rsidR="003E7583" w:rsidRPr="003E7583" w:rsidRDefault="003E7583" w:rsidP="003E7583">
      <w:p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E7583" w:rsidRPr="003E7583" w:rsidRDefault="003E7583" w:rsidP="003E7583">
      <w:p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color w:val="000000"/>
          <w:sz w:val="18"/>
          <w:szCs w:val="18"/>
          <w:lang w:eastAsia="de-DE"/>
        </w:rPr>
        <w:t xml:space="preserve"> (</w:t>
      </w:r>
      <w:r w:rsidRPr="003E758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de-DE"/>
        </w:rPr>
        <w:t>*</w:t>
      </w:r>
      <w:r w:rsidRPr="003E7583">
        <w:rPr>
          <w:rFonts w:ascii="Tahoma" w:eastAsia="Times New Roman" w:hAnsi="Tahoma" w:cs="Tahoma"/>
          <w:color w:val="000000"/>
          <w:sz w:val="18"/>
          <w:szCs w:val="18"/>
          <w:lang w:eastAsia="de-DE"/>
        </w:rPr>
        <w:t> inkl. einer einmaligen Aufnahmegebühr von 8,00 Euro.)</w:t>
      </w:r>
    </w:p>
    <w:p w:rsidR="0097713A" w:rsidRDefault="0097713A" w:rsidP="003E7583">
      <w:pPr>
        <w:spacing w:line="273" w:lineRule="atLeast"/>
        <w:ind w:right="112"/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</w:pPr>
    </w:p>
    <w:p w:rsidR="003E7583" w:rsidRPr="003E7583" w:rsidRDefault="003E7583" w:rsidP="003E7583">
      <w:pPr>
        <w:spacing w:line="273" w:lineRule="atLeast"/>
        <w:ind w:right="112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Tahoma" w:eastAsia="Times New Roman" w:hAnsi="Tahoma" w:cs="Tahoma"/>
          <w:b/>
          <w:bCs/>
          <w:color w:val="000000"/>
          <w:u w:val="single"/>
          <w:lang w:eastAsia="de-DE"/>
        </w:rPr>
        <w:t>Beiträge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1. Sockelbeitrag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Kinder und Jugendliche</w:t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(3-15 Jahre)</w:t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60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Jahresbeitrag / </w:t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5,00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€ monatlich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Erwachsene</w:t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55268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120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Jahresbeitrag /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,00 € monatlich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666666"/>
          <w:sz w:val="20"/>
          <w:szCs w:val="20"/>
          <w:lang w:eastAsia="de-DE"/>
        </w:rPr>
        <w:t> </w:t>
      </w:r>
    </w:p>
    <w:p w:rsidR="003E7583" w:rsidRDefault="003E7583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3E7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2.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Nutz</w:t>
      </w:r>
      <w:r w:rsidRPr="003E7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ungsbeiträge</w:t>
      </w:r>
      <w:r w:rsidR="00703F7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 mit Vereinspferden</w:t>
      </w:r>
    </w:p>
    <w:p w:rsidR="0097713A" w:rsidRPr="003E7583" w:rsidRDefault="0097713A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</w:p>
    <w:p w:rsidR="003E7583" w:rsidRDefault="00850F39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„Reiten lernen“ beim Vereinslehrer</w:t>
      </w:r>
      <w:r w:rsidR="003E7583" w:rsidRPr="003E7583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:</w:t>
      </w:r>
    </w:p>
    <w:p w:rsidR="00850F39" w:rsidRPr="003E7583" w:rsidRDefault="00850F39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(putzen,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trensen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, satteln, reiten, nachbereiten)</w:t>
      </w:r>
    </w:p>
    <w:p w:rsidR="003E7583" w:rsidRPr="003E7583" w:rsidRDefault="003E7583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Kinder und Jugendliche</w:t>
      </w:r>
      <w:r w:rsidR="00850F3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850F3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 w:rsidR="00850F3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10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 w:rsidR="00850F3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/Reiteinheit – 60 min</w:t>
      </w:r>
    </w:p>
    <w:p w:rsidR="003E7583" w:rsidRPr="003E7583" w:rsidRDefault="00850F39" w:rsidP="003E7583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>Erwachsene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/Reiteinheit – 60 min</w:t>
      </w:r>
    </w:p>
    <w:p w:rsidR="00850F39" w:rsidRDefault="00850F39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:rsidR="003E7583" w:rsidRPr="003E7583" w:rsidRDefault="00850F39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 w:rsidRPr="0097713A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„</w:t>
      </w:r>
      <w:r w:rsidRPr="00703F7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Ausritte“ mit dem Vereinslehrer</w:t>
      </w:r>
      <w:r w:rsidR="003E7583" w:rsidRPr="003E758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: </w:t>
      </w:r>
    </w:p>
    <w:p w:rsidR="00850F39" w:rsidRPr="003E7583" w:rsidRDefault="003E7583" w:rsidP="00850F39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666666"/>
          <w:sz w:val="20"/>
          <w:szCs w:val="20"/>
          <w:lang w:eastAsia="de-DE"/>
        </w:rPr>
        <w:t> </w:t>
      </w:r>
      <w:r w:rsidR="00850F39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(putzen, </w:t>
      </w:r>
      <w:proofErr w:type="spellStart"/>
      <w:r w:rsidR="00850F39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trensen</w:t>
      </w:r>
      <w:proofErr w:type="spellEnd"/>
      <w:r w:rsidR="00850F39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, satteln, reiten, nachbereiten)</w:t>
      </w:r>
    </w:p>
    <w:p w:rsidR="00850F39" w:rsidRPr="003E7583" w:rsidRDefault="00850F39" w:rsidP="00850F39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Kinder und Jugendliche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20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/Reiteinheit – </w:t>
      </w:r>
      <w:r w:rsidR="00703F7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0 min</w:t>
      </w:r>
    </w:p>
    <w:p w:rsidR="003E7583" w:rsidRPr="003E7583" w:rsidRDefault="00850F39" w:rsidP="00850F39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>Erwachsene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20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/Reiteinheit – </w:t>
      </w:r>
      <w:r w:rsidR="00703F7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0 min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 xml:space="preserve"> </w:t>
      </w:r>
    </w:p>
    <w:p w:rsidR="00850F39" w:rsidRDefault="00850F39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850F39" w:rsidRDefault="00703F7B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Teilnahme an Turnieren</w:t>
      </w:r>
    </w:p>
    <w:p w:rsidR="00703F7B" w:rsidRPr="003E7583" w:rsidRDefault="00703F7B" w:rsidP="00703F7B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Kinder und Jugendliche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jeweilige Startgebühr zuzüglich 10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/Pferd</w:t>
      </w:r>
    </w:p>
    <w:p w:rsidR="00703F7B" w:rsidRPr="003E7583" w:rsidRDefault="00703F7B" w:rsidP="00703F7B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>Erwachsene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jeweilige Startgebühr zuzüglich 10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/Pferd</w:t>
      </w:r>
    </w:p>
    <w:p w:rsidR="00703F7B" w:rsidRDefault="00703F7B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850F39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3. Nutzung Reitplatz</w:t>
      </w:r>
      <w:r w:rsidR="00D80BE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/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 </w:t>
      </w:r>
      <w:r w:rsidR="004811A4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R</w:t>
      </w:r>
      <w:r w:rsidR="00D80BE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ound</w:t>
      </w:r>
      <w:r w:rsidR="004811A4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-P</w:t>
      </w:r>
      <w:r w:rsidR="00D80BE3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en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(Externe)</w:t>
      </w: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B34ACD" w:rsidRPr="003E7583" w:rsidRDefault="00B34ACD" w:rsidP="00B34ACD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Kinder und Jugendliche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5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/Reiter/Pferd – 60 min</w:t>
      </w:r>
    </w:p>
    <w:p w:rsidR="00B34ACD" w:rsidRPr="003E7583" w:rsidRDefault="00B34ACD" w:rsidP="00B34ACD">
      <w:pPr>
        <w:spacing w:line="273" w:lineRule="atLeast"/>
        <w:rPr>
          <w:rFonts w:ascii="Arial" w:eastAsia="Times New Roman" w:hAnsi="Arial" w:cs="Arial"/>
          <w:color w:val="666666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>Erwachsene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5</w:t>
      </w:r>
      <w:r w:rsidRPr="003E758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,00 €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/Reiter/Pferd – 60 min</w:t>
      </w:r>
      <w:r>
        <w:rPr>
          <w:rFonts w:ascii="Arial" w:eastAsia="Times New Roman" w:hAnsi="Arial" w:cs="Arial"/>
          <w:color w:val="666666"/>
          <w:sz w:val="20"/>
          <w:szCs w:val="20"/>
          <w:lang w:eastAsia="de-DE"/>
        </w:rPr>
        <w:t xml:space="preserve"> </w:t>
      </w:r>
    </w:p>
    <w:p w:rsidR="00B34ACD" w:rsidRDefault="00B34ACD" w:rsidP="00B34ACD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Die </w:t>
      </w:r>
      <w:r w:rsidR="0097713A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 xml:space="preserve">Beitrags- und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Gebührenordnung tritt zum 01.09.2019 in Kraft.</w:t>
      </w: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Arnold</w:t>
      </w:r>
    </w:p>
    <w:p w:rsidR="00B34ACD" w:rsidRDefault="00B34ACD" w:rsidP="003E7583">
      <w:pPr>
        <w:spacing w:line="273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Geschäftsführender Vorstand</w:t>
      </w:r>
    </w:p>
    <w:p w:rsidR="0016556E" w:rsidRDefault="0016556E"/>
    <w:sectPr w:rsidR="0016556E" w:rsidSect="00177A4D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9C" w:rsidRDefault="00E1159C" w:rsidP="00B34ACD">
      <w:r>
        <w:separator/>
      </w:r>
    </w:p>
  </w:endnote>
  <w:endnote w:type="continuationSeparator" w:id="0">
    <w:p w:rsidR="00E1159C" w:rsidRDefault="00E1159C" w:rsidP="00B3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9774469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77A4D" w:rsidRDefault="00177A4D" w:rsidP="001F049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77A4D" w:rsidRDefault="00177A4D" w:rsidP="00177A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7216437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77A4D" w:rsidRDefault="00177A4D" w:rsidP="001F049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177A4D" w:rsidRDefault="00177A4D" w:rsidP="00177A4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9C" w:rsidRDefault="00E1159C" w:rsidP="00B34ACD">
      <w:r>
        <w:separator/>
      </w:r>
    </w:p>
  </w:footnote>
  <w:footnote w:type="continuationSeparator" w:id="0">
    <w:p w:rsidR="00E1159C" w:rsidRDefault="00E1159C" w:rsidP="00B3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CD" w:rsidRDefault="00B34ACD">
    <w:pPr>
      <w:pStyle w:val="Kopfzeile"/>
    </w:pPr>
    <w:r>
      <w:t>Pferdesport Markkleeberg e.V.</w:t>
    </w:r>
    <w:r w:rsidR="00D73FE6" w:rsidRPr="00D73FE6">
      <w:rPr>
        <w:noProof/>
        <w:sz w:val="34"/>
        <w:szCs w:val="34"/>
      </w:rPr>
      <w:t xml:space="preserve"> </w:t>
    </w:r>
    <w:r w:rsidR="00D73FE6">
      <w:rPr>
        <w:noProof/>
        <w:sz w:val="34"/>
        <w:szCs w:val="34"/>
      </w:rPr>
      <w:t xml:space="preserve">                                 </w:t>
    </w:r>
    <w:r w:rsidR="00D73FE6">
      <w:rPr>
        <w:noProof/>
        <w:sz w:val="34"/>
        <w:szCs w:val="34"/>
      </w:rPr>
      <w:drawing>
        <wp:inline distT="0" distB="0" distL="0" distR="0" wp14:anchorId="23AAF443" wp14:editId="706981F5">
          <wp:extent cx="1352550" cy="677545"/>
          <wp:effectExtent l="0" t="0" r="6350" b="0"/>
          <wp:docPr id="1" name="Bild 1" descr="LogoText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xt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3931"/>
    <w:multiLevelType w:val="hybridMultilevel"/>
    <w:tmpl w:val="048A6D40"/>
    <w:lvl w:ilvl="0" w:tplc="020CBEE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color w:val="000000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C5FB7"/>
    <w:multiLevelType w:val="hybridMultilevel"/>
    <w:tmpl w:val="689E13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02C3"/>
    <w:multiLevelType w:val="hybridMultilevel"/>
    <w:tmpl w:val="048A6D40"/>
    <w:lvl w:ilvl="0" w:tplc="020CBEE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color w:val="000000"/>
        <w:sz w:val="24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83"/>
    <w:rsid w:val="000908CD"/>
    <w:rsid w:val="0016556E"/>
    <w:rsid w:val="00177A4D"/>
    <w:rsid w:val="003E7583"/>
    <w:rsid w:val="004811A4"/>
    <w:rsid w:val="004C5537"/>
    <w:rsid w:val="0055268C"/>
    <w:rsid w:val="006D7FF0"/>
    <w:rsid w:val="00703F7B"/>
    <w:rsid w:val="00843D93"/>
    <w:rsid w:val="00850F39"/>
    <w:rsid w:val="00857FA3"/>
    <w:rsid w:val="008A0816"/>
    <w:rsid w:val="0097713A"/>
    <w:rsid w:val="00A22E42"/>
    <w:rsid w:val="00B34ACD"/>
    <w:rsid w:val="00BC58C2"/>
    <w:rsid w:val="00D73FE6"/>
    <w:rsid w:val="00D80BE3"/>
    <w:rsid w:val="00E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B213B"/>
  <w15:chartTrackingRefBased/>
  <w15:docId w15:val="{F8B3A8AB-E718-1345-91DB-8A65CDE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E7583"/>
    <w:rPr>
      <w:b/>
      <w:bCs/>
    </w:rPr>
  </w:style>
  <w:style w:type="character" w:customStyle="1" w:styleId="apple-converted-space">
    <w:name w:val="apple-converted-space"/>
    <w:basedOn w:val="Absatz-Standardschriftart"/>
    <w:rsid w:val="003E7583"/>
  </w:style>
  <w:style w:type="paragraph" w:styleId="StandardWeb">
    <w:name w:val="Normal (Web)"/>
    <w:basedOn w:val="Standard"/>
    <w:uiPriority w:val="99"/>
    <w:semiHidden/>
    <w:unhideWhenUsed/>
    <w:rsid w:val="003E75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3E7583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34A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4ACD"/>
  </w:style>
  <w:style w:type="paragraph" w:styleId="Fuzeile">
    <w:name w:val="footer"/>
    <w:basedOn w:val="Standard"/>
    <w:link w:val="FuzeileZchn"/>
    <w:uiPriority w:val="99"/>
    <w:unhideWhenUsed/>
    <w:rsid w:val="00B34A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4ACD"/>
  </w:style>
  <w:style w:type="paragraph" w:styleId="Listenabsatz">
    <w:name w:val="List Paragraph"/>
    <w:basedOn w:val="Standard"/>
    <w:uiPriority w:val="34"/>
    <w:qFormat/>
    <w:rsid w:val="00843D93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7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Arnold</dc:creator>
  <cp:keywords/>
  <dc:description/>
  <cp:lastModifiedBy>Christoph Arnold</cp:lastModifiedBy>
  <cp:revision>3</cp:revision>
  <cp:lastPrinted>2019-09-05T20:45:00Z</cp:lastPrinted>
  <dcterms:created xsi:type="dcterms:W3CDTF">2019-09-08T00:20:00Z</dcterms:created>
  <dcterms:modified xsi:type="dcterms:W3CDTF">2019-10-16T07:41:00Z</dcterms:modified>
</cp:coreProperties>
</file>